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FC" w:rsidRDefault="00AF02D7">
      <w:pPr>
        <w:rPr>
          <w:i/>
          <w:iCs/>
          <w:rtl/>
        </w:rPr>
      </w:pPr>
      <w:r>
        <w:rPr>
          <w:i/>
          <w:iCs/>
          <w:noProof/>
        </w:rPr>
        <w:drawing>
          <wp:inline distT="0" distB="0" distL="0" distR="0">
            <wp:extent cx="9651544" cy="6293922"/>
            <wp:effectExtent l="19050" t="0" r="6806"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9652789" cy="6294734"/>
                    </a:xfrm>
                    <a:prstGeom prst="rect">
                      <a:avLst/>
                    </a:prstGeom>
                    <a:noFill/>
                    <a:ln w="9525">
                      <a:noFill/>
                      <a:miter lim="800000"/>
                      <a:headEnd/>
                      <a:tailEnd/>
                    </a:ln>
                  </pic:spPr>
                </pic:pic>
              </a:graphicData>
            </a:graphic>
          </wp:inline>
        </w:drawing>
      </w:r>
    </w:p>
    <w:p w:rsidR="00315ECB" w:rsidRDefault="00315ECB">
      <w:pPr>
        <w:rPr>
          <w:i/>
          <w:iCs/>
          <w:rtl/>
        </w:rPr>
      </w:pPr>
      <w:r>
        <w:rPr>
          <w:rFonts w:hint="cs"/>
          <w:i/>
          <w:iCs/>
          <w:noProof/>
        </w:rPr>
        <w:lastRenderedPageBreak/>
        <w:drawing>
          <wp:inline distT="0" distB="0" distL="0" distR="0">
            <wp:extent cx="9628921" cy="629556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638915" cy="6302097"/>
                    </a:xfrm>
                    <a:prstGeom prst="rect">
                      <a:avLst/>
                    </a:prstGeom>
                    <a:noFill/>
                    <a:ln w="9525">
                      <a:noFill/>
                      <a:miter lim="800000"/>
                      <a:headEnd/>
                      <a:tailEnd/>
                    </a:ln>
                  </pic:spPr>
                </pic:pic>
              </a:graphicData>
            </a:graphic>
          </wp:inline>
        </w:drawing>
      </w:r>
    </w:p>
    <w:p w:rsidR="00315ECB" w:rsidRDefault="00315ECB">
      <w:pPr>
        <w:rPr>
          <w:i/>
          <w:iCs/>
          <w:rtl/>
        </w:rPr>
      </w:pPr>
      <w:r>
        <w:rPr>
          <w:rFonts w:hint="cs"/>
          <w:i/>
          <w:iCs/>
          <w:noProof/>
        </w:rPr>
        <w:lastRenderedPageBreak/>
        <w:drawing>
          <wp:inline distT="0" distB="0" distL="0" distR="0">
            <wp:extent cx="9588744" cy="6290441"/>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9593024" cy="6293249"/>
                    </a:xfrm>
                    <a:prstGeom prst="rect">
                      <a:avLst/>
                    </a:prstGeom>
                    <a:noFill/>
                    <a:ln w="9525">
                      <a:noFill/>
                      <a:miter lim="800000"/>
                      <a:headEnd/>
                      <a:tailEnd/>
                    </a:ln>
                  </pic:spPr>
                </pic:pic>
              </a:graphicData>
            </a:graphic>
          </wp:inline>
        </w:drawing>
      </w:r>
    </w:p>
    <w:p w:rsidR="00315ECB" w:rsidRDefault="00315ECB">
      <w:pPr>
        <w:rPr>
          <w:i/>
          <w:iCs/>
          <w:rtl/>
        </w:rPr>
      </w:pPr>
      <w:r>
        <w:rPr>
          <w:rFonts w:hint="cs"/>
          <w:i/>
          <w:iCs/>
          <w:noProof/>
        </w:rPr>
        <w:lastRenderedPageBreak/>
        <w:drawing>
          <wp:inline distT="0" distB="0" distL="0" distR="0">
            <wp:extent cx="9582150" cy="6333538"/>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597675" cy="6343800"/>
                    </a:xfrm>
                    <a:prstGeom prst="rect">
                      <a:avLst/>
                    </a:prstGeom>
                    <a:noFill/>
                    <a:ln w="9525">
                      <a:noFill/>
                      <a:miter lim="800000"/>
                      <a:headEnd/>
                      <a:tailEnd/>
                    </a:ln>
                  </pic:spPr>
                </pic:pic>
              </a:graphicData>
            </a:graphic>
          </wp:inline>
        </w:drawing>
      </w:r>
    </w:p>
    <w:p w:rsidR="00315ECB" w:rsidRDefault="00315ECB">
      <w:pPr>
        <w:rPr>
          <w:i/>
          <w:iCs/>
          <w:rtl/>
        </w:rPr>
      </w:pPr>
    </w:p>
    <w:p w:rsidR="00BD4FC1" w:rsidRPr="00291AC0" w:rsidRDefault="00BD4FC1" w:rsidP="00BD4FC1">
      <w:pPr>
        <w:jc w:val="both"/>
        <w:rPr>
          <w:rFonts w:cs="B Titr"/>
          <w:b/>
          <w:bCs/>
          <w:sz w:val="28"/>
          <w:szCs w:val="28"/>
          <w:u w:val="single"/>
          <w:rtl/>
        </w:rPr>
      </w:pPr>
      <w:r w:rsidRPr="00291AC0">
        <w:rPr>
          <w:rFonts w:cs="B Titr" w:hint="cs"/>
          <w:b/>
          <w:bCs/>
          <w:sz w:val="28"/>
          <w:szCs w:val="28"/>
          <w:u w:val="single"/>
          <w:rtl/>
        </w:rPr>
        <w:t>تحليل :</w:t>
      </w:r>
    </w:p>
    <w:p w:rsidR="00BD4FC1" w:rsidRDefault="00BD4FC1" w:rsidP="00BD4FC1">
      <w:pPr>
        <w:jc w:val="both"/>
        <w:rPr>
          <w:rFonts w:cs="B Nazanin" w:hint="cs"/>
          <w:b/>
          <w:bCs/>
          <w:sz w:val="26"/>
          <w:szCs w:val="26"/>
          <w:rtl/>
        </w:rPr>
      </w:pPr>
      <w:r w:rsidRPr="006767B3">
        <w:rPr>
          <w:rFonts w:cs="B Nazanin" w:hint="cs"/>
          <w:b/>
          <w:bCs/>
          <w:sz w:val="26"/>
          <w:szCs w:val="26"/>
          <w:rtl/>
        </w:rPr>
        <w:t xml:space="preserve">بر اساس آمار ارائه شده از كليه واحدهاي تحت پوشش مناطق </w:t>
      </w:r>
      <w:r>
        <w:rPr>
          <w:rFonts w:cs="B Nazanin" w:hint="cs"/>
          <w:b/>
          <w:bCs/>
          <w:sz w:val="26"/>
          <w:szCs w:val="26"/>
          <w:rtl/>
        </w:rPr>
        <w:t>روستايي،</w:t>
      </w:r>
      <w:r w:rsidRPr="006767B3">
        <w:rPr>
          <w:rFonts w:cs="B Nazanin" w:hint="cs"/>
          <w:b/>
          <w:bCs/>
          <w:sz w:val="26"/>
          <w:szCs w:val="26"/>
          <w:rtl/>
        </w:rPr>
        <w:t xml:space="preserve"> پوشش واكسيناسيون كودكان زير يكسال مطلوب به نظر ميرسد .</w:t>
      </w:r>
      <w:r>
        <w:rPr>
          <w:rFonts w:cs="B Nazanin" w:hint="cs"/>
          <w:b/>
          <w:bCs/>
          <w:sz w:val="26"/>
          <w:szCs w:val="26"/>
          <w:rtl/>
        </w:rPr>
        <w:t>كه نشان از بالارفتن آگاهي مردم در امر سلامت و تلاش  و نقش مستمر دست اندركاران و زحمتكشان عرصه سلامت در اين بخش مي باشد.</w:t>
      </w:r>
    </w:p>
    <w:p w:rsidR="005F2F6A" w:rsidRDefault="005F2F6A" w:rsidP="00BD4BEB">
      <w:pPr>
        <w:jc w:val="both"/>
        <w:rPr>
          <w:rFonts w:cs="B Nazanin" w:hint="cs"/>
          <w:b/>
          <w:bCs/>
          <w:sz w:val="26"/>
          <w:szCs w:val="26"/>
          <w:rtl/>
        </w:rPr>
      </w:pPr>
      <w:r>
        <w:rPr>
          <w:rFonts w:cs="B Nazanin" w:hint="cs"/>
          <w:b/>
          <w:bCs/>
          <w:sz w:val="26"/>
          <w:szCs w:val="26"/>
          <w:rtl/>
        </w:rPr>
        <w:t xml:space="preserve">بر اساس اين آمار پوشش واكسيناسيون ثلاث </w:t>
      </w:r>
      <w:r w:rsidR="00BD4BEB">
        <w:rPr>
          <w:rFonts w:cs="B Nazanin" w:hint="cs"/>
          <w:b/>
          <w:bCs/>
          <w:sz w:val="26"/>
          <w:szCs w:val="26"/>
          <w:rtl/>
        </w:rPr>
        <w:t>3 نسبت به كل خدمات از 99 درصد در شش ماهه اول سال 89 به 110 درصد در شش ماهه سال جاري رسيده است كه اين اختلاف بيشتر مربوط به واكسيناسيون افراد متفر قه اي است كه در اين مراكز انجام شده است.</w:t>
      </w:r>
    </w:p>
    <w:p w:rsidR="00BD4BEB" w:rsidRDefault="00BD4BEB" w:rsidP="00BD4BEB">
      <w:pPr>
        <w:jc w:val="both"/>
        <w:rPr>
          <w:rFonts w:cs="B Nazanin" w:hint="cs"/>
          <w:b/>
          <w:bCs/>
          <w:sz w:val="26"/>
          <w:szCs w:val="26"/>
          <w:rtl/>
        </w:rPr>
      </w:pPr>
      <w:r>
        <w:rPr>
          <w:rFonts w:cs="B Nazanin" w:hint="cs"/>
          <w:b/>
          <w:bCs/>
          <w:sz w:val="26"/>
          <w:szCs w:val="26"/>
          <w:rtl/>
        </w:rPr>
        <w:t>بر همين اساس آمار پوشش واكسيناسيون پوليو 3 نسبت به كل خدمات  ، از 99 درصد در شش ماهه اول سال 89 به 110 درصد در شش ماهه سال جاري رسيده است كه باز هم اختلاف ناشي مربوط به واكسيناسيون افراد متفرقه مي باشد.</w:t>
      </w:r>
    </w:p>
    <w:p w:rsidR="00BD4BEB" w:rsidRDefault="00BD4BEB" w:rsidP="00BD4BEB">
      <w:pPr>
        <w:jc w:val="both"/>
        <w:rPr>
          <w:rFonts w:cs="B Nazanin" w:hint="cs"/>
          <w:b/>
          <w:bCs/>
          <w:sz w:val="26"/>
          <w:szCs w:val="26"/>
          <w:rtl/>
        </w:rPr>
      </w:pPr>
      <w:r>
        <w:rPr>
          <w:rFonts w:cs="B Nazanin" w:hint="cs"/>
          <w:b/>
          <w:bCs/>
          <w:sz w:val="26"/>
          <w:szCs w:val="26"/>
          <w:rtl/>
        </w:rPr>
        <w:t xml:space="preserve">پوشش واكسيناسيون </w:t>
      </w:r>
      <w:r>
        <w:rPr>
          <w:rFonts w:cs="B Nazanin"/>
          <w:b/>
          <w:bCs/>
          <w:sz w:val="26"/>
          <w:szCs w:val="26"/>
        </w:rPr>
        <w:t xml:space="preserve">mmr2 </w:t>
      </w:r>
      <w:r>
        <w:rPr>
          <w:rFonts w:cs="B Nazanin" w:hint="cs"/>
          <w:b/>
          <w:bCs/>
          <w:sz w:val="26"/>
          <w:szCs w:val="26"/>
          <w:rtl/>
        </w:rPr>
        <w:t xml:space="preserve">  نسبت به كل خدمات ، از 104 درصد در شش ماهه اول سال 89 به 108 درصد در شش ماهه اول سال 90 رسيده است.</w:t>
      </w:r>
    </w:p>
    <w:p w:rsidR="00155090" w:rsidRPr="006767B3" w:rsidRDefault="00155090" w:rsidP="008C3952">
      <w:pPr>
        <w:jc w:val="both"/>
        <w:rPr>
          <w:rFonts w:cs="B Nazanin" w:hint="cs"/>
          <w:b/>
          <w:bCs/>
          <w:sz w:val="26"/>
          <w:szCs w:val="26"/>
          <w:rtl/>
        </w:rPr>
      </w:pPr>
      <w:r>
        <w:rPr>
          <w:rFonts w:cs="B Nazanin" w:hint="cs"/>
          <w:b/>
          <w:bCs/>
          <w:sz w:val="26"/>
          <w:szCs w:val="26"/>
          <w:rtl/>
        </w:rPr>
        <w:t xml:space="preserve">بايد توجه داشت كه در </w:t>
      </w:r>
      <w:r w:rsidR="008C3952">
        <w:rPr>
          <w:rFonts w:cs="B Nazanin" w:hint="cs"/>
          <w:b/>
          <w:bCs/>
          <w:sz w:val="26"/>
          <w:szCs w:val="26"/>
          <w:rtl/>
        </w:rPr>
        <w:t>خانه بهداشت كوشك مهدي شاهد افزايش شاخص به صورت غير معمول هستيم</w:t>
      </w:r>
      <w:r>
        <w:rPr>
          <w:rFonts w:cs="B Nazanin" w:hint="cs"/>
          <w:b/>
          <w:bCs/>
          <w:sz w:val="26"/>
          <w:szCs w:val="26"/>
          <w:rtl/>
        </w:rPr>
        <w:t xml:space="preserve"> </w:t>
      </w:r>
      <w:r w:rsidR="008C3952">
        <w:rPr>
          <w:rFonts w:cs="B Nazanin" w:hint="cs"/>
          <w:b/>
          <w:bCs/>
          <w:sz w:val="26"/>
          <w:szCs w:val="26"/>
          <w:rtl/>
        </w:rPr>
        <w:t>كه اين افزايش ناشي از ارائه خدمات به مهاجرين افاغنه ساكن در اين  منطقه مي باشد  كه  بايستي آمارهاي مربوط به ان در فرم مهاجرين ثبت گردد و به صورت جداگانه شاخص گيري شود.</w:t>
      </w:r>
    </w:p>
    <w:sectPr w:rsidR="00155090" w:rsidRPr="006767B3" w:rsidSect="00315ECB">
      <w:footerReference w:type="default" r:id="rId10"/>
      <w:pgSz w:w="16838" w:h="11906" w:orient="landscape"/>
      <w:pgMar w:top="851" w:right="851" w:bottom="1134" w:left="85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6D5" w:rsidRDefault="003456D5" w:rsidP="00315ECB">
      <w:pPr>
        <w:spacing w:after="0" w:line="240" w:lineRule="auto"/>
      </w:pPr>
      <w:r>
        <w:separator/>
      </w:r>
    </w:p>
  </w:endnote>
  <w:endnote w:type="continuationSeparator" w:id="1">
    <w:p w:rsidR="003456D5" w:rsidRDefault="003456D5" w:rsidP="00315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ECB" w:rsidRPr="00315ECB" w:rsidRDefault="00315ECB" w:rsidP="00315ECB">
    <w:pPr>
      <w:pStyle w:val="Footer"/>
      <w:rPr>
        <w:rFonts w:cs="B Titr"/>
        <w:sz w:val="28"/>
        <w:szCs w:val="28"/>
      </w:rPr>
    </w:pPr>
    <w:r w:rsidRPr="00315ECB">
      <w:rPr>
        <w:rFonts w:cs="B Titr"/>
        <w:sz w:val="28"/>
        <w:szCs w:val="28"/>
      </w:rPr>
      <w:ptab w:relativeTo="margin" w:alignment="center" w:leader="none"/>
    </w:r>
    <w:r w:rsidRPr="00315ECB">
      <w:rPr>
        <w:rFonts w:cs="B Titr" w:hint="cs"/>
        <w:sz w:val="28"/>
        <w:szCs w:val="28"/>
        <w:rtl/>
      </w:rPr>
      <w:t>واحد آمار مركز بهداشت شماره يك</w:t>
    </w:r>
    <w:r w:rsidRPr="00315ECB">
      <w:rPr>
        <w:rFonts w:cs="B Titr"/>
        <w:sz w:val="28"/>
        <w:szCs w:val="28"/>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6D5" w:rsidRDefault="003456D5" w:rsidP="00315ECB">
      <w:pPr>
        <w:spacing w:after="0" w:line="240" w:lineRule="auto"/>
      </w:pPr>
      <w:r>
        <w:separator/>
      </w:r>
    </w:p>
  </w:footnote>
  <w:footnote w:type="continuationSeparator" w:id="1">
    <w:p w:rsidR="003456D5" w:rsidRDefault="003456D5" w:rsidP="00315EC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15ECB"/>
    <w:rsid w:val="00155090"/>
    <w:rsid w:val="00315ECB"/>
    <w:rsid w:val="0034451C"/>
    <w:rsid w:val="003456D5"/>
    <w:rsid w:val="00575960"/>
    <w:rsid w:val="005F2F6A"/>
    <w:rsid w:val="00626DFC"/>
    <w:rsid w:val="006F5FA4"/>
    <w:rsid w:val="008B3E1B"/>
    <w:rsid w:val="008C3952"/>
    <w:rsid w:val="00965FFC"/>
    <w:rsid w:val="00AF02D7"/>
    <w:rsid w:val="00BB2EC2"/>
    <w:rsid w:val="00BD4BEB"/>
    <w:rsid w:val="00BD4FC1"/>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DF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5E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ECB"/>
    <w:rPr>
      <w:rFonts w:ascii="Tahoma" w:hAnsi="Tahoma" w:cs="Tahoma"/>
      <w:sz w:val="16"/>
      <w:szCs w:val="16"/>
    </w:rPr>
  </w:style>
  <w:style w:type="paragraph" w:styleId="Header">
    <w:name w:val="header"/>
    <w:basedOn w:val="Normal"/>
    <w:link w:val="HeaderChar"/>
    <w:uiPriority w:val="99"/>
    <w:semiHidden/>
    <w:unhideWhenUsed/>
    <w:rsid w:val="00315EC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15ECB"/>
  </w:style>
  <w:style w:type="paragraph" w:styleId="Footer">
    <w:name w:val="footer"/>
    <w:basedOn w:val="Normal"/>
    <w:link w:val="FooterChar"/>
    <w:uiPriority w:val="99"/>
    <w:semiHidden/>
    <w:unhideWhenUsed/>
    <w:rsid w:val="00315EC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15E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HC</Company>
  <LinksUpToDate>false</LinksUpToDate>
  <CharactersWithSpaces>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 89 </dc:creator>
  <cp:keywords/>
  <dc:description/>
  <cp:lastModifiedBy>Amar 89 </cp:lastModifiedBy>
  <cp:revision>8</cp:revision>
  <dcterms:created xsi:type="dcterms:W3CDTF">2011-11-19T04:36:00Z</dcterms:created>
  <dcterms:modified xsi:type="dcterms:W3CDTF">2011-11-23T06:11:00Z</dcterms:modified>
</cp:coreProperties>
</file>