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D35" w:rsidRPr="00633D35" w:rsidRDefault="00633D35" w:rsidP="00C31A92">
      <w:pPr>
        <w:bidi/>
        <w:spacing w:after="0" w:line="360" w:lineRule="auto"/>
        <w:jc w:val="center"/>
        <w:rPr>
          <w:rFonts w:ascii="Tahoma" w:eastAsia="Times New Roman" w:hAnsi="Tahoma" w:cs="Tahoma" w:hint="cs"/>
          <w:sz w:val="20"/>
          <w:szCs w:val="20"/>
          <w:rtl/>
          <w:lang w:bidi="fa-IR"/>
        </w:rPr>
      </w:pPr>
      <w:r w:rsidRPr="00633D35">
        <w:rPr>
          <w:rFonts w:ascii="Tahoma" w:eastAsia="Times New Roman" w:hAnsi="Tahoma" w:cs="Tahoma"/>
          <w:b/>
          <w:bCs/>
          <w:color w:val="993300"/>
          <w:szCs w:val="20"/>
          <w:rtl/>
        </w:rPr>
        <w:t>شرح وظایف کارشناس بهداشت حرفه ای شاغل در</w:t>
      </w:r>
      <w:r w:rsidR="00C31A92">
        <w:rPr>
          <w:rFonts w:ascii="Tahoma" w:eastAsia="Times New Roman" w:hAnsi="Tahoma" w:cs="Tahoma" w:hint="cs"/>
          <w:b/>
          <w:bCs/>
          <w:color w:val="993300"/>
          <w:szCs w:val="20"/>
          <w:rtl/>
          <w:lang w:bidi="fa-IR"/>
        </w:rPr>
        <w:t>بخش خصوصی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b/>
          <w:bCs/>
          <w:color w:val="000000"/>
          <w:szCs w:val="20"/>
          <w:rtl/>
        </w:rPr>
        <w:t xml:space="preserve">       </w:t>
      </w:r>
      <w:r w:rsidRPr="00633D35">
        <w:rPr>
          <w:rFonts w:ascii="Tahoma" w:eastAsia="Times New Roman" w:hAnsi="Tahoma" w:cs="Tahoma"/>
          <w:b/>
          <w:bCs/>
          <w:color w:val="333399"/>
          <w:szCs w:val="20"/>
          <w:rtl/>
        </w:rPr>
        <w:t>ماده 1 :</w:t>
      </w: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کارشناس بهداشت حرفه ای به فردی اطلاق می گردد که دارای حداقل مدرک کارشناسی بهداشت حرفه ای از یکی از دانشگاههای معتبر بوده و پس از مشخص شدن وضعیت طرح نیروی انسانی در واحد تولیدی به عنوان مسئول بهداشت حرفه ای شناخته و مشغول به کار شود و ضمن نیازسنجی ، سیاست گذاری ، برنامه ریزی و بودجه بندی دراز مدت در جهت حفظ و تامین و ارتقای سطح سلامت نیروی کار وظیفه اطلاع رسانی ، بالا بردن سطح آگاهی و هدایت و ترقیب مدیریت در خصوص سرمایه گذاری در طرحهای سالم سازی محیط کار را به انجام می رساند .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کارشناس بهداشت حرفه ای از یک سوی مجری فعالیتهای فوق الذکر بوده و از سوی دیگر عضویت دائمی کمیته حفاظت فنی و بهداشت کار کارخانه را عهده دار می باشد و موظف است ضمن شرکت در جلسات کمیته مذکور براساس آئین نامه های مصوب در کلیه اموری که مربوط به سالم سازی محیط کار و ایجاد شرایط مطلوب و تسهیلات مناسب برای کارگر می باشد اظهار نظر فنی نماید و مدیریت کارخانه به عنوان بالاترین مقام اجرایی کمیته مزبور موظف است پیشنهادات فنی وی را جهت اجرا به قسمتهای زیربط ابلاغ نماید .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تبصره :در صورت عدم توافق در اجرای پیشنهادات کارشناس </w:t>
      </w:r>
      <w:r w:rsidRPr="00C03037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نظریه کارشناس مسئول بهداشت حرفه ای مرکز بهداشت شهرستان قطعی و لازم الاجرا</w:t>
      </w: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 خواهد بود .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b/>
          <w:bCs/>
          <w:color w:val="333399"/>
          <w:szCs w:val="20"/>
          <w:rtl/>
        </w:rPr>
        <w:t>ماده 2:</w:t>
      </w: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b/>
          <w:bCs/>
          <w:color w:val="993300"/>
          <w:szCs w:val="20"/>
          <w:rtl/>
        </w:rPr>
        <w:t>شرح وظایف کارشناس بهداشت حرفه ای به قرار ذیل اعلام می گردد:</w:t>
      </w: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1- سیاستگذاری ، برنامه ریزی و نظارت فنی و اداری بر تشکیلات بهداشت حرفه ای تحت سرپرستی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2- نظارت فنی بر جذب کارکنان جدید الاستخدام ، تغییر شغل ، یا اشتغال به کار فرد پس از غیبت پیش از 3 روز برای اعمال ضوابط بهداشت حرفه ای در جایگزینی فرد در شغل مناسب با هماهنگی پزشک دوره دیده طب کار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3- ایجاد هماهنگی درون بخشی و برون بخشی برای جلب مشارکت فعال یا جلب همکاری عوامل موثر در ارتقاء اجرای برنامه های بهداشت حرفه ای در سطح واحد تولیدی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4- ایجاد ارتباط و هماهنگی و مشارکت فعال در برنامه ها با کارشناسان بهداشت حرفه ای مرکز بهداشت منطقه و واحد تولیدی برای همگامی و همسو نمودن فعالیتهای بهداشت حرفه ای کارخانه با برنامه های ملی و منطقه ای و اجرای برنامه های جاری در سطح کارخانه برحسب مورد ، از قبیل خانه بهداشت کارگری ، ایستگاه بهگر و ...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5- مطالعه، جمع آوری و بررسی و تجزیه وتحلیل اطلاعات اولیه مورد نیاز جهت سیاستگذاری و برنامه ریزی و اجرای برنامه های سالم سازی محیط کار و انجام مراقبتهای بهداشتی درمانی شاغلین اعم از اطلاعات پرسنلی اطلاعات فنی و تکنولوژیک ، سایر اطلاعات عام یا ویژه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6- بازدید منظم مطابق با برنامه از قبل تدوین شده ازقسمتهای مختلف کارخانه و ثبت گزارشات بازدید و انعکاس آنها به مدیریت کارخانه و کمیته حفاظت فنی و بهداشت کار جهت اطلاع از وضعیت بهداشت حرفه ای و اتخاذ تصمیم نهایی برای رفع مشکلات موجود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7- شناسایی ، نمونه برداری ، اندازه گیری و ارزشیابی عوامل زیان آور محیط کار که به نحوی از انحاء سلامت جسمی روانی اجتماعی شاغلین را مورد تهدید قرار می دهد .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8- بررسی عوامل ارگونومیک محیط کار و ارائه راه حلهای مناسب جهت انجام صحیح کار یا تغییرات لازم در خط تولید یا فعالیت مورد نظر و ارائه پیشنهادات در خصوص مناسب نمودن ابزار کار و وسایل مورد استفاده و غیره با همکاری متخصصین و مهندسین مرتبط .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9- برنامه ریزی و نظارت در جهت پایش ( نمونه برداری ، سنجش و ارزشیابی مستمر) عوامل زیان آور به منظور اجرای حدود تماس شغلی مصوب وزارت بهداشت ، درمان آموزش و پزشکی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b/>
          <w:bCs/>
          <w:color w:val="333399"/>
          <w:szCs w:val="20"/>
          <w:rtl/>
        </w:rPr>
        <w:lastRenderedPageBreak/>
        <w:t>تبصره</w:t>
      </w: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 : در صورتی که کارخانه فاقد دستگاهها / متخصصین زیربط جهت پایش عوامل زیان آور ، و ارزشیابی باشد کارشناس بهداشت حرفه ای موظف است هماهنگیهای لازم جهت فراهم آمدن امکانات مورد نیاز از بخش خصوصی یا دولتی جهت ایننوع پایشها را به عمل آورد .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10- ارائه راه حلهای فنی و مهندسی ، اداری ( گردش کار و غیره ) در جهت کاهش مواجهه و تماس شاغلین واحد تولیدی با عوامل زیان آور موجود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b/>
          <w:bCs/>
          <w:color w:val="333399"/>
          <w:szCs w:val="20"/>
          <w:rtl/>
        </w:rPr>
        <w:t xml:space="preserve">تبصره </w:t>
      </w: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: اجرای روشهای کنترلی پس از بررسی پیشنهادهای مختلف فنی و مهندسی و اعلام نظر نهایی کارشناسان بهداشت حرفه ای انجام می پذیرد .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11- برنامه ریزی و نظارت بر حسن اجرای کلیه ضوابط کمی و کیفی مندرج در آئین نامه تاسیسات کارگاه از نظر بهداشت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12- بررسی و شناخت واعلام نظر در خصوص مشاغل سخت و زیان اور قبل یا بعد از تصویب در کمیته کارهای سخت و زیان آور استان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13-درجه بندی هر یک از مشاغل موجوددر واحد تولیدی جهت الویت بندی و برنامه ریزی بهداشت حرفه ای و طب کار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14-برنامه ریزی و اجرای برنامه های آموزشی جهت شاغلین در سطح واحد/واحدهای تولیدی بنحوی که علاوه بر ارتقا سطح آگاهی موجب تغییر نگرش-باورها و عملکرد ورفتارهای بهداشتی کارگران گردیده تا در اجرای موازین بهداشت و سالمسازی محیط کار مشارکت فعال جویند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15-تشکیل جلسات آموزشی –توجیهی جهت سرپرستان خط تولید ومسئولین زیر بط در زمینه اهداف و برنامه های بهداشت حرفه ای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16-تهیه وتدوین و تنظیم مواد و وسایل کمک آموزشی اعم از پوستر ، پمفلت ، مقاله ، فیلم ، اسلاید و غیره مورد نیاز جهت شاغلین کارخانه و سایر گروههای هدف.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17- همکاری و مشارکت فعال در برگزاری گردهمایی ، سیمنارها و غیره مختلف بهداشت حرفه ای در سطح منطقه ای ومحلی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18- ارائه راه حلهای مناسب در جهت رفع نواقص اعلام شده از طرف کارشناسان بهداشت حرفه ای مرکز بهداشت شهرستان منطقه در ظرف مهلت مقرر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19- شرکت فعال در جلسات کمیته حفاظت فنی و بهداشت کار . انجام کلیه مکاتبات لازم با تائید نهایی مدیریت کارخانه انجام می گیرد اعم از دعوتنامه ها گزارش ارسالی به مراکز بهداشت منطقه و سایر ارگانهای زیربط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20- بررسی هر گونه تغییر در تکنولوژی خط تولید ، در مواد اولیه ، نهایی یا جابجایی ماشین آلات یا افزایش ظرفیت تولید کارخانه وغیره برای پیشگیری و کنترلی هر گون هرگونه مواجهه مخاطره آمیز شاغلین با عوامل زیان آور احتمالی و ارائه گزارش لازم به مدیریت واحد تولیدی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21- شرکت در مطالعه و طبقه بندی مشاغل به منظور نظارت بر تطابق کار و کارگر و واگذاری کارهای متناسب به کارگران بالاخص کارگران معلول با توجه به تواناییهای جسمی و روانی آنها .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22- برنامه ریزی نظارت و فراهم آوردن شرایط لازم برای دسترسی شاغلین به خدمات بهداشتی اولیه (</w:t>
      </w:r>
      <w:r w:rsidRPr="00633D35">
        <w:rPr>
          <w:rFonts w:ascii="Tahoma" w:eastAsia="Times New Roman" w:hAnsi="Tahoma" w:cs="Tahoma"/>
          <w:color w:val="000000"/>
          <w:sz w:val="20"/>
          <w:szCs w:val="20"/>
        </w:rPr>
        <w:t>PHC</w:t>
      </w: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)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23- برنامه ریزی ، نظارت ، پایش و ارزشیابی در جهت نیل به حسن اجرای معاینات کارگری شاغلین واحد تولیدی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24- نظارت بر سطح صحیح و دقیق اطلاعات شغلی مورد نیاز در فرمهای معاینات کارگری مصوب و هماهنگی با پزشک دوره دیده طب کار در جهت تشخیص بهنگام بیماری عارضه ناشی از کار در بین شاغلین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b/>
          <w:bCs/>
          <w:color w:val="333399"/>
          <w:szCs w:val="20"/>
          <w:rtl/>
        </w:rPr>
        <w:t>تبصره</w:t>
      </w: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 : در صورتی که تعداد شاغلین کمتر از 200 نفر باشد و کارخانه امکان دسترسی به کاردان بهداشت حرفه ای ، بهداشت یار کار ، بهگر را ندارد . کارشناس شخصا" نسبت به تکمیل سه صفحه اول فرم معاینات کارگری مصوب اقدام می نماید .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lastRenderedPageBreak/>
        <w:t xml:space="preserve">25- مشاوره با پزشک دوره دیده طبکار در خصوص ادامه به کار فرد و بحث و بررسی و اعلام نتیجه نهایی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b/>
          <w:bCs/>
          <w:color w:val="333399"/>
          <w:szCs w:val="20"/>
          <w:rtl/>
        </w:rPr>
        <w:t xml:space="preserve">تبصره </w:t>
      </w: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: در صورت عدم توافق نظر کارشناس مسئول بهداشت حرفه ای مرکز بهداشت شهرستان منطقه قطعی خواهد بود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26- مطالعه و بررسی و تجزیه و تحلیل علل و منشاء غیبت شاغلین و راههای پیشگیری کنترل حوادث بیماریهایی که موجب تعطیل کار یا غیبت شاغلین شده است و ارائه پیشنهادات فنی لازم به مدیریت واحد تولید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27- ثبت صحیح اطلاعات ، جمع آوری ، تجزیه و تحلیل آماری و حداقل تهیه جداول و نمودارهای مربوط به بیماریهای ناشی از کار و اطلاعات مربوط به شرایط بهداشت کار ، کارگر و محیط کار و خدمات بهداشتی ارائه شده و اعلام آن به مدیریت واحد تولیدی و مراجع زیربط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28- اعلام موارد بیماری ناشی از کار ثبت شده به مراکز بهداشت ذیربط مطابق با فرمهای ابلاغ شده از سوی این مراکز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29- مطابق با آئین نامه کمیته حفاظت فنی بهداشت کار در صورتی که کارشناس بهداشت حرفه ای مسئولیت حفاظت فنی را عهده دار باشد باید اقدامات زیر را به عمل آورد :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1- برنامه ریزی ،هماهنگی ، همکاری در جهت حفاظ گذاری و دستگاههای حادثه آفرین و نظارت مستمر در جهت استفاده صحیح از حفاظ های مذکور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2- بازدید منظم و ثبت اطلاعات ، جمع آوری ،تجزیه و تحلیل آماری و حداقل تهیه جداول و نمودارهای مربوط به حوادث و تعیین علل حوادث و غیبتهای ناشی از حوادث و اعلام آن به مدیریت واحد تولیدی و مراجع ذیصلاح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30- بررسی ، برنامه ریزی و نظارت بر تهیه ، توزیع و کاربرد صحیح وسایل حفاظت فردی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31- نظارت بهداشتی بر کارگران موقت ( روز مزد ) و غیره وابسته به واحد تولیدی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32- طرح سریع هر گونه عامل زیان آور برای سلامتی شاغلین و ساکنین اطراف کارخانجات در کمیته حفاظت فنی و بهداشت کار جهت رفع سریع معضل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33-ارائه نظرات و پیشنهادات در جهت ارتقاء برنامه های بهداشت حرفه ای به مرکز بهداشت شهرستان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 xml:space="preserve">34-ایجاد هماهنگی و همکاری بین مدیریت واحد تولیدی و مسئول بهداشت حرفه ای مرکز بهداشت شهرستان در جهت اجرای طرحهای پژوهشی واجرائی ملی و منطقه ای 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b/>
          <w:bCs/>
          <w:color w:val="333399"/>
          <w:szCs w:val="20"/>
          <w:rtl/>
        </w:rPr>
        <w:t>ماده3:</w:t>
      </w:r>
    </w:p>
    <w:p w:rsidR="00633D35" w:rsidRPr="00633D35" w:rsidRDefault="00633D35" w:rsidP="00633D35">
      <w:pPr>
        <w:bidi/>
        <w:spacing w:line="240" w:lineRule="auto"/>
        <w:jc w:val="both"/>
        <w:rPr>
          <w:rFonts w:ascii="Tahoma" w:eastAsia="Times New Roman" w:hAnsi="Tahoma" w:cs="Tahoma"/>
          <w:sz w:val="20"/>
          <w:szCs w:val="20"/>
          <w:rtl/>
        </w:rPr>
      </w:pPr>
      <w:r w:rsidRPr="00633D35">
        <w:rPr>
          <w:rFonts w:ascii="Tahoma" w:eastAsia="Times New Roman" w:hAnsi="Tahoma" w:cs="Tahoma"/>
          <w:color w:val="000000"/>
          <w:sz w:val="20"/>
          <w:szCs w:val="20"/>
          <w:rtl/>
        </w:rPr>
        <w:t>این بخشنامه مشتمل بر 3 ماده-5 تبصره و34بند در جهت انجام وظائف کارشناسان بهداشت حرفه ای شاغل در کارخانجات تدوین تا پس از ابلاغ –نظارت-پایش و ارزشیابی فعالیتهای کارشناسان مزبور بر مبنای مفاد انجام پذیرد</w:t>
      </w:r>
    </w:p>
    <w:p w:rsidR="00CD7B40" w:rsidRDefault="00CD7B40"/>
    <w:sectPr w:rsidR="00CD7B40" w:rsidSect="00CD7B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3D35"/>
    <w:rsid w:val="00633D35"/>
    <w:rsid w:val="007504D9"/>
    <w:rsid w:val="00C03037"/>
    <w:rsid w:val="00C31A92"/>
    <w:rsid w:val="00CD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33D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3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103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1618">
              <w:marLeft w:val="0"/>
              <w:marRight w:val="0"/>
              <w:marTop w:val="0"/>
              <w:marBottom w:val="0"/>
              <w:divBdr>
                <w:top w:val="single" w:sz="2" w:space="0" w:color="485D73"/>
                <w:left w:val="single" w:sz="6" w:space="0" w:color="485D73"/>
                <w:bottom w:val="single" w:sz="6" w:space="0" w:color="485D73"/>
                <w:right w:val="single" w:sz="6" w:space="0" w:color="485D73"/>
              </w:divBdr>
              <w:divsChild>
                <w:div w:id="208976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5077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193074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096044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548197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082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153438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97935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8919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525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8376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237700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61962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95868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86761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568498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72605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29291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9108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185747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294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770907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11350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663415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84952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432304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75234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162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30910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22752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656665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63655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81440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34691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51116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1972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1757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297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3804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8807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375033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614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37615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66784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683140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816017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97351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4936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430659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1150</Words>
  <Characters>6558</Characters>
  <Application>Microsoft Office Word</Application>
  <DocSecurity>0</DocSecurity>
  <Lines>54</Lines>
  <Paragraphs>15</Paragraphs>
  <ScaleCrop>false</ScaleCrop>
  <Company>MRT www.Win2Farsi.com</Company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6</cp:revision>
  <cp:lastPrinted>2012-05-10T06:16:00Z</cp:lastPrinted>
  <dcterms:created xsi:type="dcterms:W3CDTF">2012-05-10T06:14:00Z</dcterms:created>
  <dcterms:modified xsi:type="dcterms:W3CDTF">2012-05-10T06:17:00Z</dcterms:modified>
</cp:coreProperties>
</file>